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B1F5736" w:rsidR="00610FC8" w:rsidRPr="00690AC2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90AC2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32150F" w:rsidRPr="00690AC2">
        <w:rPr>
          <w:rFonts w:ascii="Arial" w:hAnsi="Arial" w:cs="Arial"/>
          <w:b/>
          <w:sz w:val="22"/>
          <w:szCs w:val="22"/>
          <w:lang w:val="en-US"/>
        </w:rPr>
        <w:t>4</w:t>
      </w:r>
      <w:r w:rsidRPr="00690AC2">
        <w:rPr>
          <w:rFonts w:ascii="Arial" w:hAnsi="Arial" w:cs="Arial"/>
          <w:b/>
          <w:sz w:val="22"/>
          <w:szCs w:val="22"/>
          <w:lang w:val="en-US"/>
        </w:rPr>
        <w:tab/>
      </w:r>
      <w:r w:rsidR="005B3458" w:rsidRPr="00007C7E">
        <w:rPr>
          <w:rFonts w:ascii="Arial" w:hAnsi="Arial" w:cs="Arial"/>
          <w:b/>
          <w:sz w:val="24"/>
          <w:szCs w:val="24"/>
          <w:lang w:val="en-US"/>
        </w:rPr>
        <w:t>S3-253671</w:t>
      </w:r>
    </w:p>
    <w:p w14:paraId="2CEEC297" w14:textId="01FB1370" w:rsidR="00CC4471" w:rsidRPr="00690AC2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 w:rsidRPr="00690AC2">
        <w:rPr>
          <w:rFonts w:cs="Arial"/>
          <w:b/>
          <w:bCs/>
          <w:sz w:val="22"/>
          <w:szCs w:val="22"/>
        </w:rPr>
        <w:t>Wuhan, China</w:t>
      </w:r>
      <w:r w:rsidR="00610FC8" w:rsidRPr="00690AC2">
        <w:rPr>
          <w:rFonts w:cs="Arial"/>
          <w:b/>
          <w:bCs/>
          <w:sz w:val="22"/>
          <w:szCs w:val="22"/>
        </w:rPr>
        <w:t xml:space="preserve">, </w:t>
      </w:r>
      <w:r w:rsidR="007560B8" w:rsidRPr="00690AC2">
        <w:rPr>
          <w:rFonts w:cs="Arial"/>
          <w:b/>
          <w:bCs/>
          <w:sz w:val="22"/>
          <w:szCs w:val="22"/>
        </w:rPr>
        <w:t>13 – 17 October</w:t>
      </w:r>
      <w:r w:rsidR="00610FC8" w:rsidRPr="00690AC2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Pr="00690AC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811AD41" w:rsidR="00C93D83" w:rsidRPr="00690AC2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690AC2">
        <w:rPr>
          <w:rFonts w:ascii="Arial" w:hAnsi="Arial" w:cs="Arial"/>
          <w:b/>
          <w:bCs/>
        </w:rPr>
        <w:t>Source:</w:t>
      </w:r>
      <w:r w:rsidRPr="00690AC2">
        <w:rPr>
          <w:rFonts w:ascii="Arial" w:hAnsi="Arial" w:cs="Arial"/>
          <w:b/>
          <w:bCs/>
        </w:rPr>
        <w:tab/>
      </w:r>
      <w:r w:rsidR="00845062" w:rsidRPr="00690AC2">
        <w:rPr>
          <w:rFonts w:ascii="Arial" w:hAnsi="Arial" w:cs="Arial"/>
          <w:b/>
          <w:bCs/>
        </w:rPr>
        <w:t>Lenovo</w:t>
      </w:r>
      <w:r w:rsidR="00486ACE" w:rsidRPr="00690AC2">
        <w:rPr>
          <w:rFonts w:ascii="Arial" w:hAnsi="Arial" w:cs="Arial"/>
          <w:b/>
          <w:bCs/>
        </w:rPr>
        <w:t>, Motorola Mobility</w:t>
      </w:r>
      <w:r w:rsidR="00941D9B" w:rsidRPr="00690AC2">
        <w:rPr>
          <w:rFonts w:ascii="Arial" w:hAnsi="Arial" w:cs="Arial"/>
          <w:b/>
          <w:bCs/>
        </w:rPr>
        <w:t xml:space="preserve">, </w:t>
      </w:r>
      <w:r w:rsidR="00F067B7" w:rsidRPr="00690AC2">
        <w:rPr>
          <w:rFonts w:ascii="Arial" w:hAnsi="Arial" w:cs="Arial"/>
          <w:b/>
          <w:bCs/>
        </w:rPr>
        <w:t xml:space="preserve">T-Mobile </w:t>
      </w:r>
      <w:r w:rsidR="00941D9B" w:rsidRPr="00690AC2">
        <w:rPr>
          <w:rFonts w:ascii="Arial" w:hAnsi="Arial" w:cs="Arial"/>
          <w:b/>
          <w:bCs/>
        </w:rPr>
        <w:t>US</w:t>
      </w:r>
      <w:r w:rsidR="00BF0F93" w:rsidRPr="00690AC2">
        <w:rPr>
          <w:rFonts w:ascii="Arial" w:hAnsi="Arial" w:cs="Arial"/>
          <w:b/>
          <w:bCs/>
        </w:rPr>
        <w:t>, Deutsche Telekom</w:t>
      </w:r>
      <w:r w:rsidR="009C1D44" w:rsidRPr="00690AC2">
        <w:rPr>
          <w:rFonts w:ascii="Arial" w:hAnsi="Arial" w:cs="Arial"/>
          <w:b/>
          <w:bCs/>
        </w:rPr>
        <w:t>, AT&amp;T, SK Telecom, China Mobile</w:t>
      </w:r>
      <w:r w:rsidR="00804C5B" w:rsidRPr="00690AC2">
        <w:rPr>
          <w:rFonts w:ascii="Arial" w:hAnsi="Arial" w:cs="Arial"/>
          <w:b/>
          <w:bCs/>
        </w:rPr>
        <w:t xml:space="preserve">, </w:t>
      </w:r>
      <w:r w:rsidR="00B91613" w:rsidRPr="00690AC2">
        <w:rPr>
          <w:rFonts w:ascii="Arial" w:hAnsi="Arial" w:cs="Arial"/>
          <w:b/>
          <w:bCs/>
        </w:rPr>
        <w:t xml:space="preserve">Telefonica, </w:t>
      </w:r>
      <w:r w:rsidR="00804C5B" w:rsidRPr="00690AC2">
        <w:rPr>
          <w:rFonts w:ascii="Arial" w:hAnsi="Arial" w:cs="Arial"/>
          <w:b/>
          <w:bCs/>
        </w:rPr>
        <w:t>Interdigital</w:t>
      </w:r>
      <w:r w:rsidR="000E3106" w:rsidRPr="00690AC2">
        <w:rPr>
          <w:rFonts w:ascii="Arial" w:hAnsi="Arial" w:cs="Arial"/>
          <w:b/>
          <w:bCs/>
        </w:rPr>
        <w:t>, CATT</w:t>
      </w:r>
      <w:r w:rsidR="009A40E7" w:rsidRPr="00690AC2">
        <w:rPr>
          <w:rFonts w:ascii="Arial" w:hAnsi="Arial" w:cs="Arial"/>
          <w:b/>
          <w:bCs/>
        </w:rPr>
        <w:t>, China Telecom</w:t>
      </w:r>
      <w:r w:rsidR="00AA76E1" w:rsidRPr="00690AC2">
        <w:rPr>
          <w:rFonts w:ascii="Arial" w:hAnsi="Arial" w:cs="Arial"/>
          <w:b/>
          <w:bCs/>
        </w:rPr>
        <w:t>, ZTE</w:t>
      </w:r>
      <w:r w:rsidR="007A7268" w:rsidRPr="00690AC2">
        <w:rPr>
          <w:rFonts w:ascii="Arial" w:hAnsi="Arial" w:cs="Arial"/>
          <w:b/>
          <w:bCs/>
        </w:rPr>
        <w:t>, Telecom Italia</w:t>
      </w:r>
    </w:p>
    <w:p w14:paraId="65CE4E4B" w14:textId="11DCED3A" w:rsidR="00C93D83" w:rsidRPr="00690AC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90AC2">
        <w:rPr>
          <w:rFonts w:ascii="Arial" w:hAnsi="Arial" w:cs="Arial"/>
          <w:b/>
          <w:bCs/>
          <w:lang w:val="en-US"/>
        </w:rPr>
        <w:t>Title:</w:t>
      </w:r>
      <w:r w:rsidRPr="00690AC2">
        <w:rPr>
          <w:rFonts w:ascii="Arial" w:hAnsi="Arial" w:cs="Arial"/>
          <w:b/>
          <w:bCs/>
          <w:lang w:val="en-US"/>
        </w:rPr>
        <w:tab/>
      </w:r>
      <w:r w:rsidR="00F82E32" w:rsidRPr="00690AC2">
        <w:rPr>
          <w:rFonts w:ascii="Arial" w:hAnsi="Arial" w:cs="Arial"/>
          <w:b/>
          <w:bCs/>
          <w:lang w:val="en-US"/>
        </w:rPr>
        <w:t xml:space="preserve">New </w:t>
      </w:r>
      <w:r w:rsidR="008C76DA" w:rsidRPr="00690AC2">
        <w:rPr>
          <w:rFonts w:ascii="Arial" w:hAnsi="Arial" w:cs="Arial"/>
          <w:b/>
          <w:bCs/>
          <w:lang w:val="en-US"/>
        </w:rPr>
        <w:t xml:space="preserve">Security Area </w:t>
      </w:r>
      <w:r w:rsidR="00E6268C" w:rsidRPr="00690AC2">
        <w:rPr>
          <w:rFonts w:ascii="Arial" w:hAnsi="Arial" w:cs="Arial"/>
          <w:b/>
          <w:bCs/>
          <w:lang w:val="en-US"/>
        </w:rPr>
        <w:t>on</w:t>
      </w:r>
      <w:r w:rsidR="00F82E32" w:rsidRPr="00690AC2">
        <w:rPr>
          <w:rFonts w:ascii="Arial" w:hAnsi="Arial" w:cs="Arial"/>
          <w:b/>
          <w:bCs/>
          <w:lang w:val="en-US"/>
        </w:rPr>
        <w:t xml:space="preserve"> </w:t>
      </w:r>
      <w:r w:rsidR="00445BD8" w:rsidRPr="00690AC2">
        <w:rPr>
          <w:rFonts w:ascii="Arial" w:hAnsi="Arial" w:cs="Arial"/>
          <w:b/>
          <w:bCs/>
          <w:lang w:val="en-US"/>
        </w:rPr>
        <w:t>Security monitoring of UE to network communication</w:t>
      </w:r>
    </w:p>
    <w:p w14:paraId="4E38BC0B" w14:textId="77777777" w:rsidR="00D55FB4" w:rsidRPr="00690AC2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90AC2">
        <w:rPr>
          <w:rFonts w:ascii="Arial" w:hAnsi="Arial" w:cs="Arial"/>
          <w:b/>
          <w:bCs/>
          <w:lang w:val="en-US"/>
        </w:rPr>
        <w:t>Document for:</w:t>
      </w:r>
      <w:r w:rsidRPr="00690AC2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7F1722" w:rsidR="0051688C" w:rsidRPr="00690AC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90AC2">
        <w:rPr>
          <w:rFonts w:ascii="Arial" w:hAnsi="Arial" w:cs="Arial"/>
          <w:b/>
          <w:bCs/>
          <w:lang w:val="en-US"/>
        </w:rPr>
        <w:t>Agenda item:</w:t>
      </w:r>
      <w:r w:rsidRPr="00690AC2">
        <w:rPr>
          <w:rFonts w:ascii="Arial" w:hAnsi="Arial" w:cs="Arial"/>
          <w:b/>
          <w:bCs/>
          <w:lang w:val="en-US"/>
        </w:rPr>
        <w:tab/>
      </w:r>
      <w:r w:rsidR="005170D1" w:rsidRPr="00690AC2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Pr="00690AC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90AC2">
        <w:rPr>
          <w:rFonts w:ascii="Arial" w:hAnsi="Arial" w:cs="Arial"/>
          <w:b/>
          <w:bCs/>
          <w:lang w:val="en-US"/>
        </w:rPr>
        <w:t>Spec:</w:t>
      </w:r>
      <w:r w:rsidRPr="00690AC2">
        <w:rPr>
          <w:rFonts w:ascii="Arial" w:hAnsi="Arial" w:cs="Arial"/>
          <w:b/>
          <w:bCs/>
          <w:lang w:val="en-US"/>
        </w:rPr>
        <w:tab/>
        <w:t xml:space="preserve">3GPP </w:t>
      </w:r>
      <w:r w:rsidR="008C76DA" w:rsidRPr="00690AC2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Pr="00690AC2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90AC2">
        <w:rPr>
          <w:rFonts w:ascii="Arial" w:hAnsi="Arial" w:cs="Arial"/>
          <w:b/>
          <w:bCs/>
          <w:lang w:val="en-US"/>
        </w:rPr>
        <w:t>Version:</w:t>
      </w:r>
      <w:r w:rsidRPr="00690AC2">
        <w:rPr>
          <w:rFonts w:ascii="Arial" w:hAnsi="Arial" w:cs="Arial"/>
          <w:b/>
          <w:bCs/>
          <w:lang w:val="en-US"/>
        </w:rPr>
        <w:tab/>
      </w:r>
      <w:r w:rsidR="008C76DA" w:rsidRPr="00690AC2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Pr="00690AC2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90AC2">
        <w:rPr>
          <w:rFonts w:ascii="Arial" w:hAnsi="Arial" w:cs="Arial"/>
          <w:b/>
          <w:bCs/>
          <w:lang w:val="en-US"/>
        </w:rPr>
        <w:t>Work Item:</w:t>
      </w:r>
      <w:r w:rsidRPr="00690AC2">
        <w:rPr>
          <w:rFonts w:ascii="Arial" w:hAnsi="Arial" w:cs="Arial"/>
          <w:b/>
          <w:bCs/>
          <w:lang w:val="en-US"/>
        </w:rPr>
        <w:tab/>
      </w:r>
      <w:r w:rsidR="008C76DA" w:rsidRPr="00690AC2">
        <w:rPr>
          <w:rFonts w:ascii="Arial" w:hAnsi="Arial" w:cs="Arial"/>
          <w:b/>
          <w:bCs/>
          <w:lang w:val="en-US"/>
        </w:rPr>
        <w:t>FS_6G_SEC</w:t>
      </w:r>
      <w:r w:rsidRPr="00690AC2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Pr="00690AC2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Pr="00690AC2" w:rsidRDefault="00E54C0A">
      <w:pPr>
        <w:pStyle w:val="CRCoverPage"/>
        <w:rPr>
          <w:b/>
          <w:lang w:val="en-US"/>
        </w:rPr>
      </w:pPr>
      <w:r w:rsidRPr="00690AC2">
        <w:rPr>
          <w:b/>
          <w:lang w:val="en-US"/>
        </w:rPr>
        <w:t>Comments</w:t>
      </w:r>
    </w:p>
    <w:p w14:paraId="41D7AC78" w14:textId="4AEFC5E9" w:rsidR="00C93D83" w:rsidRPr="00690AC2" w:rsidRDefault="008C76DA">
      <w:r w:rsidRPr="00690AC2">
        <w:rPr>
          <w:lang w:val="en-US"/>
        </w:rPr>
        <w:t xml:space="preserve">This contribution proposes </w:t>
      </w:r>
      <w:r w:rsidR="00F82E32" w:rsidRPr="00690AC2">
        <w:rPr>
          <w:lang w:val="en-US"/>
        </w:rPr>
        <w:t>a new security area</w:t>
      </w:r>
      <w:r w:rsidRPr="00690AC2">
        <w:rPr>
          <w:lang w:val="en-US"/>
        </w:rPr>
        <w:t xml:space="preserve"> for TR 33.801-0</w:t>
      </w:r>
      <w:r w:rsidR="00A51A11" w:rsidRPr="00690AC2">
        <w:rPr>
          <w:lang w:val="en-US"/>
        </w:rPr>
        <w:t>1</w:t>
      </w:r>
      <w:r w:rsidR="00EB1B99" w:rsidRPr="00690AC2">
        <w:rPr>
          <w:lang w:val="en-US"/>
        </w:rPr>
        <w:t xml:space="preserve"> to address the UE </w:t>
      </w:r>
      <w:r w:rsidR="00D250CC" w:rsidRPr="00690AC2">
        <w:rPr>
          <w:lang w:val="en-US"/>
        </w:rPr>
        <w:t xml:space="preserve">related </w:t>
      </w:r>
      <w:r w:rsidR="00EB1B99" w:rsidRPr="00690AC2">
        <w:rPr>
          <w:lang w:val="en-US"/>
        </w:rPr>
        <w:t>threat detection and security control</w:t>
      </w:r>
      <w:r w:rsidR="00A51A11" w:rsidRPr="00690AC2">
        <w:rPr>
          <w:lang w:val="en-US"/>
        </w:rPr>
        <w:t>.</w:t>
      </w:r>
      <w:r w:rsidR="00EB1B99" w:rsidRPr="00690AC2">
        <w:rPr>
          <w:lang w:val="en-US"/>
        </w:rPr>
        <w:t xml:space="preserve"> The detailed </w:t>
      </w:r>
      <w:r w:rsidR="00FC1E63" w:rsidRPr="00690AC2">
        <w:rPr>
          <w:lang w:val="en-US"/>
        </w:rPr>
        <w:t>rationale</w:t>
      </w:r>
      <w:r w:rsidR="00EB1B99" w:rsidRPr="00690AC2">
        <w:rPr>
          <w:lang w:val="en-US"/>
        </w:rPr>
        <w:t xml:space="preserve"> </w:t>
      </w:r>
      <w:r w:rsidR="005840F3" w:rsidRPr="00690AC2">
        <w:rPr>
          <w:lang w:val="en-US"/>
        </w:rPr>
        <w:t xml:space="preserve">and </w:t>
      </w:r>
      <w:r w:rsidR="00442517" w:rsidRPr="00690AC2">
        <w:rPr>
          <w:lang w:val="en-US"/>
        </w:rPr>
        <w:t xml:space="preserve">the limited support in 5GS </w:t>
      </w:r>
      <w:proofErr w:type="gramStart"/>
      <w:r w:rsidR="00EB1B99" w:rsidRPr="00690AC2">
        <w:rPr>
          <w:lang w:val="en-US"/>
        </w:rPr>
        <w:t>is</w:t>
      </w:r>
      <w:proofErr w:type="gramEnd"/>
      <w:r w:rsidR="00EB1B99" w:rsidRPr="00690AC2">
        <w:rPr>
          <w:lang w:val="en-US"/>
        </w:rPr>
        <w:t xml:space="preserve"> presented in the companion discussion paper </w:t>
      </w:r>
      <w:r w:rsidR="00FC1E63" w:rsidRPr="00690AC2">
        <w:rPr>
          <w:lang w:val="en-US"/>
        </w:rPr>
        <w:t xml:space="preserve">in </w:t>
      </w:r>
      <w:r w:rsidR="0050058D" w:rsidRPr="00690AC2">
        <w:rPr>
          <w:lang w:val="en-US"/>
        </w:rPr>
        <w:t>S3-253142</w:t>
      </w:r>
      <w:r w:rsidR="008D4578" w:rsidRPr="00690AC2">
        <w:rPr>
          <w:lang w:val="en-US"/>
        </w:rPr>
        <w:t>.</w:t>
      </w:r>
    </w:p>
    <w:p w14:paraId="04AEBE0A" w14:textId="77777777" w:rsidR="00C93D83" w:rsidRPr="00690AC2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Pr="00690AC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90AC2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 w14:textId="77777777" w:rsidR="008C76DA" w:rsidRPr="00690AC2" w:rsidRDefault="008C76DA" w:rsidP="008C76DA">
      <w:pPr>
        <w:pStyle w:val="Heading1"/>
      </w:pPr>
      <w:bookmarkStart w:id="0" w:name="_Toc209957928"/>
      <w:r w:rsidRPr="00690AC2">
        <w:t>4</w:t>
      </w:r>
      <w:r w:rsidRPr="00690AC2">
        <w:tab/>
        <w:t xml:space="preserve">Security areas and </w:t>
      </w:r>
      <w:proofErr w:type="gramStart"/>
      <w:r w:rsidRPr="00690AC2">
        <w:t>high level</w:t>
      </w:r>
      <w:proofErr w:type="gramEnd"/>
      <w:r w:rsidRPr="00690AC2">
        <w:t xml:space="preserve"> security requirements</w:t>
      </w:r>
      <w:bookmarkEnd w:id="0"/>
    </w:p>
    <w:p w14:paraId="1816C41F" w14:textId="77777777" w:rsidR="008C76DA" w:rsidRPr="00690AC2" w:rsidRDefault="008C76DA" w:rsidP="008C76DA">
      <w:pPr>
        <w:pStyle w:val="Heading2"/>
      </w:pPr>
      <w:bookmarkStart w:id="1" w:name="_Toc209957929"/>
      <w:r w:rsidRPr="00690AC2">
        <w:t>4.1</w:t>
      </w:r>
      <w:r w:rsidRPr="00690AC2">
        <w:tab/>
      </w:r>
      <w:r w:rsidRPr="00690AC2">
        <w:rPr>
          <w:lang w:eastAsia="zh-CN"/>
        </w:rPr>
        <w:t>Security areas</w:t>
      </w:r>
      <w:bookmarkEnd w:id="1"/>
      <w:r w:rsidRPr="00690AC2">
        <w:rPr>
          <w:lang w:eastAsia="zh-CN"/>
        </w:rPr>
        <w:t xml:space="preserve"> </w:t>
      </w:r>
      <w:r w:rsidRPr="00690AC2">
        <w:t xml:space="preserve"> </w:t>
      </w:r>
    </w:p>
    <w:p w14:paraId="3C6E96C7" w14:textId="48062C32" w:rsidR="008C76DA" w:rsidRPr="00690AC2" w:rsidRDefault="008C76DA" w:rsidP="008C76DA">
      <w:pPr>
        <w:pStyle w:val="EditorsNote"/>
      </w:pPr>
      <w:r w:rsidRPr="00690AC2">
        <w:t>Editor's Note: This clause</w:t>
      </w:r>
      <w:r w:rsidRPr="00690AC2">
        <w:rPr>
          <w:lang w:val="en-US"/>
        </w:rPr>
        <w:t xml:space="preserve"> further clarifies the scope of the study by listing the security areas </w:t>
      </w:r>
      <w:r w:rsidRPr="00690AC2">
        <w:t xml:space="preserve">that SA3 is working on. </w:t>
      </w:r>
    </w:p>
    <w:p w14:paraId="4026234E" w14:textId="77777777" w:rsidR="008C76DA" w:rsidRPr="00690AC2" w:rsidRDefault="008C76DA" w:rsidP="008C76DA">
      <w:r w:rsidRPr="00690AC2">
        <w:t xml:space="preserve">This document includes the following security areas: </w:t>
      </w:r>
    </w:p>
    <w:p w14:paraId="037749A7" w14:textId="4C03505E" w:rsidR="00C431C3" w:rsidRPr="00690AC2" w:rsidRDefault="00445BD8" w:rsidP="00497131">
      <w:pPr>
        <w:pStyle w:val="B1"/>
        <w:numPr>
          <w:ilvl w:val="0"/>
          <w:numId w:val="1"/>
        </w:numPr>
      </w:pPr>
      <w:r w:rsidRPr="00690AC2">
        <w:rPr>
          <w:lang w:val="en-US"/>
        </w:rPr>
        <w:t>Security monitoring of UE to network communication</w:t>
      </w:r>
      <w:r w:rsidR="009F6CF2" w:rsidRPr="00690AC2">
        <w:t xml:space="preserve"> </w:t>
      </w:r>
      <w:r w:rsidR="009C2B2F" w:rsidRPr="00690AC2">
        <w:t xml:space="preserve">deals with </w:t>
      </w:r>
      <w:r w:rsidR="006A2FA9" w:rsidRPr="00690AC2">
        <w:t xml:space="preserve">collection of information about and </w:t>
      </w:r>
      <w:r w:rsidR="0036238D" w:rsidRPr="00690AC2">
        <w:t xml:space="preserve">handling </w:t>
      </w:r>
      <w:r w:rsidR="006B3994" w:rsidRPr="00690AC2">
        <w:t xml:space="preserve">in case of </w:t>
      </w:r>
      <w:r w:rsidR="006A2FA9" w:rsidRPr="00690AC2">
        <w:t>attacks</w:t>
      </w:r>
      <w:r w:rsidR="00E30022" w:rsidRPr="00690AC2">
        <w:t>.</w:t>
      </w:r>
      <w:r w:rsidR="00F82E32" w:rsidRPr="00690AC2">
        <w:t xml:space="preserve"> </w:t>
      </w:r>
    </w:p>
    <w:p w14:paraId="07EFD544" w14:textId="77777777" w:rsidR="005D1972" w:rsidRPr="00690AC2" w:rsidRDefault="005D1972" w:rsidP="005D1972">
      <w:pPr>
        <w:pStyle w:val="Heading2"/>
      </w:pPr>
      <w:bookmarkStart w:id="2" w:name="_Toc209957930"/>
      <w:r w:rsidRPr="00690AC2">
        <w:t>4.2</w:t>
      </w:r>
      <w:r w:rsidRPr="00690AC2">
        <w:tab/>
        <w:t xml:space="preserve">Potential </w:t>
      </w:r>
      <w:r w:rsidRPr="00690AC2">
        <w:rPr>
          <w:lang w:eastAsia="zh-CN"/>
        </w:rPr>
        <w:t>high level security requirements</w:t>
      </w:r>
      <w:bookmarkEnd w:id="2"/>
      <w:r w:rsidRPr="00690AC2">
        <w:rPr>
          <w:lang w:eastAsia="zh-CN"/>
        </w:rPr>
        <w:t xml:space="preserve"> </w:t>
      </w:r>
      <w:r w:rsidRPr="00690AC2">
        <w:t xml:space="preserve"> </w:t>
      </w:r>
    </w:p>
    <w:p w14:paraId="16D556A4" w14:textId="77777777" w:rsidR="005D1972" w:rsidRPr="00690AC2" w:rsidRDefault="005D1972" w:rsidP="005D1972">
      <w:pPr>
        <w:pStyle w:val="EditorsNote"/>
      </w:pPr>
      <w:r w:rsidRPr="00690AC2">
        <w:t>Editor's Note: This clause</w:t>
      </w:r>
      <w:r w:rsidRPr="00690AC2">
        <w:rPr>
          <w:lang w:val="en-US"/>
        </w:rPr>
        <w:t xml:space="preserve"> will </w:t>
      </w:r>
      <w:r w:rsidRPr="00690AC2">
        <w:rPr>
          <w:lang w:val="en-US" w:eastAsia="zh-CN"/>
        </w:rPr>
        <w:t xml:space="preserve">document high-level </w:t>
      </w:r>
      <w:r w:rsidRPr="00690AC2">
        <w:t xml:space="preserve">requirements that guide the study. </w:t>
      </w:r>
    </w:p>
    <w:p w14:paraId="75D6C7F5" w14:textId="6606DF0B" w:rsidR="009142B3" w:rsidRPr="00690AC2" w:rsidRDefault="00D96494" w:rsidP="003252E2">
      <w:r w:rsidRPr="00690AC2">
        <w:t xml:space="preserve"> </w:t>
      </w:r>
    </w:p>
    <w:p w14:paraId="389EC680" w14:textId="77777777" w:rsidR="008C76DA" w:rsidRPr="00690AC2" w:rsidRDefault="008C76DA" w:rsidP="008C76DA">
      <w:pPr>
        <w:pStyle w:val="B1"/>
      </w:pPr>
    </w:p>
    <w:p w14:paraId="5AF53288" w14:textId="77777777" w:rsidR="00C93D83" w:rsidRPr="00690AC2" w:rsidRDefault="00C93D83">
      <w:pPr>
        <w:rPr>
          <w:lang w:val="en-US"/>
        </w:rPr>
      </w:pPr>
    </w:p>
    <w:p w14:paraId="0BA080E6" w14:textId="77777777" w:rsidR="00C93D83" w:rsidRPr="00690AC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90AC2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690AC2" w:rsidRDefault="00F82E32" w:rsidP="00F82E32">
      <w:pPr>
        <w:pStyle w:val="Heading1"/>
        <w:rPr>
          <w:lang w:eastAsia="zh-CN"/>
        </w:rPr>
      </w:pPr>
      <w:bookmarkStart w:id="3" w:name="_Toc448754534"/>
      <w:bookmarkStart w:id="4" w:name="_Toc209957931"/>
      <w:r w:rsidRPr="00690AC2">
        <w:lastRenderedPageBreak/>
        <w:t>5</w:t>
      </w:r>
      <w:r w:rsidRPr="00690AC2">
        <w:tab/>
        <w:t>Key issues and solutions</w:t>
      </w:r>
      <w:bookmarkEnd w:id="3"/>
      <w:bookmarkEnd w:id="4"/>
      <w:r w:rsidRPr="00690AC2">
        <w:t xml:space="preserve"> </w:t>
      </w:r>
    </w:p>
    <w:p w14:paraId="3ED9C427" w14:textId="16C0369B" w:rsidR="00F82E32" w:rsidRPr="00690AC2" w:rsidRDefault="00F82E32" w:rsidP="00F82E32">
      <w:pPr>
        <w:pStyle w:val="Heading2"/>
      </w:pPr>
      <w:bookmarkStart w:id="5" w:name="_Toc448754535"/>
      <w:bookmarkStart w:id="6" w:name="_Toc209957932"/>
      <w:r w:rsidRPr="00690AC2">
        <w:t>5.x</w:t>
      </w:r>
      <w:r w:rsidRPr="00690AC2">
        <w:tab/>
        <w:t xml:space="preserve">Security area #x: </w:t>
      </w:r>
      <w:r w:rsidR="00445BD8" w:rsidRPr="00690AC2">
        <w:rPr>
          <w:lang w:val="en-US"/>
        </w:rPr>
        <w:t>Security monitoring of UE to network communication</w:t>
      </w:r>
      <w:r w:rsidR="00BA2112" w:rsidRPr="00690AC2">
        <w:t xml:space="preserve">  </w:t>
      </w:r>
      <w:bookmarkEnd w:id="5"/>
      <w:bookmarkEnd w:id="6"/>
    </w:p>
    <w:p w14:paraId="11BC0EDC" w14:textId="77777777" w:rsidR="00F82E32" w:rsidRPr="00690AC2" w:rsidRDefault="00F82E32" w:rsidP="00F82E32">
      <w:pPr>
        <w:pStyle w:val="Heading3"/>
      </w:pPr>
      <w:bookmarkStart w:id="7" w:name="_Toc448754536"/>
      <w:bookmarkStart w:id="8" w:name="_Toc209957933"/>
      <w:r w:rsidRPr="00690AC2">
        <w:rPr>
          <w:lang w:eastAsia="zh-CN"/>
        </w:rPr>
        <w:t>5</w:t>
      </w:r>
      <w:r w:rsidRPr="00690AC2">
        <w:t>.x.1</w:t>
      </w:r>
      <w:r w:rsidRPr="00690AC2">
        <w:tab/>
        <w:t>Introduction</w:t>
      </w:r>
      <w:bookmarkEnd w:id="7"/>
      <w:bookmarkEnd w:id="8"/>
      <w:r w:rsidRPr="00690AC2">
        <w:t xml:space="preserve"> </w:t>
      </w:r>
    </w:p>
    <w:p w14:paraId="159C1913" w14:textId="58E4EF85" w:rsidR="005F7ADC" w:rsidRPr="00690AC2" w:rsidRDefault="00EF04F6" w:rsidP="00EF04F6">
      <w:pPr>
        <w:jc w:val="both"/>
        <w:rPr>
          <w:iCs/>
        </w:rPr>
      </w:pPr>
      <w:r w:rsidRPr="00690AC2">
        <w:rPr>
          <w:iCs/>
        </w:rPr>
        <w:t>It</w:t>
      </w:r>
      <w:r w:rsidR="006106EE" w:rsidRPr="00690AC2" w:rsidDel="006106EE">
        <w:rPr>
          <w:iCs/>
        </w:rPr>
        <w:t xml:space="preserve"> is expected that, from the first release of 6G, 6G security needs to consider cyberattacks and malicious abuse</w:t>
      </w:r>
      <w:r w:rsidR="00946831" w:rsidRPr="00690AC2">
        <w:rPr>
          <w:iCs/>
        </w:rPr>
        <w:t>.</w:t>
      </w:r>
      <w:r w:rsidR="006106EE" w:rsidRPr="00690AC2" w:rsidDel="006106EE">
        <w:rPr>
          <w:iCs/>
        </w:rPr>
        <w:t xml:space="preserve"> </w:t>
      </w:r>
      <w:r w:rsidR="004D6680" w:rsidRPr="00690AC2" w:rsidDel="006106EE">
        <w:rPr>
          <w:iCs/>
        </w:rPr>
        <w:t>In 5G System, there is limited support specified in 3GPP TS 23.288 [</w:t>
      </w:r>
      <w:r w:rsidR="004D6680" w:rsidRPr="00690AC2">
        <w:rPr>
          <w:iCs/>
        </w:rPr>
        <w:t>y</w:t>
      </w:r>
      <w:r w:rsidR="004D6680" w:rsidRPr="00690AC2" w:rsidDel="006106EE">
        <w:rPr>
          <w:iCs/>
        </w:rPr>
        <w:t>]</w:t>
      </w:r>
      <w:r w:rsidR="0076318C" w:rsidRPr="00690AC2">
        <w:rPr>
          <w:iCs/>
        </w:rPr>
        <w:t xml:space="preserve">. </w:t>
      </w:r>
      <w:r w:rsidR="005F7ADC" w:rsidRPr="00690AC2">
        <w:rPr>
          <w:iCs/>
        </w:rPr>
        <w:t>This security area studies</w:t>
      </w:r>
      <w:r w:rsidR="005C3F94" w:rsidRPr="00690AC2">
        <w:rPr>
          <w:iCs/>
        </w:rPr>
        <w:t xml:space="preserve"> </w:t>
      </w:r>
      <w:r w:rsidR="0048510D" w:rsidRPr="00690AC2">
        <w:rPr>
          <w:iCs/>
        </w:rPr>
        <w:t>threat</w:t>
      </w:r>
      <w:r w:rsidR="00F06C70" w:rsidRPr="00690AC2">
        <w:rPr>
          <w:iCs/>
        </w:rPr>
        <w:t xml:space="preserve"> detection</w:t>
      </w:r>
      <w:r w:rsidR="005C3F94" w:rsidRPr="00690AC2">
        <w:rPr>
          <w:iCs/>
        </w:rPr>
        <w:t xml:space="preserve"> of and protection against attacks </w:t>
      </w:r>
      <w:r w:rsidR="006D16B2" w:rsidRPr="00690AC2">
        <w:rPr>
          <w:iCs/>
        </w:rPr>
        <w:t xml:space="preserve">towards 6G networks </w:t>
      </w:r>
      <w:r w:rsidR="00E31CEF" w:rsidRPr="00690AC2">
        <w:rPr>
          <w:iCs/>
        </w:rPr>
        <w:t>originating</w:t>
      </w:r>
      <w:r w:rsidR="006D16B2" w:rsidRPr="00690AC2">
        <w:rPr>
          <w:iCs/>
        </w:rPr>
        <w:t xml:space="preserve"> from </w:t>
      </w:r>
      <w:r w:rsidR="00825E4C" w:rsidRPr="00690AC2">
        <w:rPr>
          <w:iCs/>
        </w:rPr>
        <w:t xml:space="preserve">malicious </w:t>
      </w:r>
      <w:r w:rsidR="006D16B2" w:rsidRPr="00690AC2">
        <w:rPr>
          <w:iCs/>
        </w:rPr>
        <w:t xml:space="preserve">UEs. The assumption is that the </w:t>
      </w:r>
      <w:r w:rsidR="00F06C70" w:rsidRPr="00690AC2">
        <w:rPr>
          <w:iCs/>
        </w:rPr>
        <w:t xml:space="preserve">manipulated </w:t>
      </w:r>
      <w:r w:rsidR="006D16B2" w:rsidRPr="00690AC2">
        <w:rPr>
          <w:iCs/>
        </w:rPr>
        <w:t xml:space="preserve">UEs are </w:t>
      </w:r>
      <w:r w:rsidR="00F06C70" w:rsidRPr="00690AC2">
        <w:rPr>
          <w:iCs/>
        </w:rPr>
        <w:t xml:space="preserve">already </w:t>
      </w:r>
      <w:r w:rsidR="006D16B2" w:rsidRPr="00690AC2">
        <w:rPr>
          <w:iCs/>
        </w:rPr>
        <w:t>successfully authenticated</w:t>
      </w:r>
      <w:r w:rsidR="00750F70" w:rsidRPr="00690AC2">
        <w:rPr>
          <w:iCs/>
        </w:rPr>
        <w:t xml:space="preserve"> and authorized</w:t>
      </w:r>
      <w:r w:rsidR="00415AD7" w:rsidRPr="00690AC2">
        <w:rPr>
          <w:iCs/>
        </w:rPr>
        <w:t xml:space="preserve"> by the network</w:t>
      </w:r>
      <w:r w:rsidR="00750F70" w:rsidRPr="00690AC2">
        <w:rPr>
          <w:iCs/>
        </w:rPr>
        <w:t>.</w:t>
      </w:r>
      <w:r w:rsidR="00865EAA" w:rsidRPr="00690AC2">
        <w:rPr>
          <w:iCs/>
        </w:rPr>
        <w:t xml:space="preserve"> </w:t>
      </w:r>
      <w:r w:rsidR="00750F70" w:rsidRPr="00690AC2">
        <w:rPr>
          <w:iCs/>
        </w:rPr>
        <w:t xml:space="preserve"> </w:t>
      </w:r>
      <w:r w:rsidR="00E31CEF" w:rsidRPr="00690AC2">
        <w:rPr>
          <w:iCs/>
        </w:rPr>
        <w:t xml:space="preserve"> </w:t>
      </w:r>
    </w:p>
    <w:p w14:paraId="0D249B37" w14:textId="2C314B50" w:rsidR="004F4D0F" w:rsidRPr="00690AC2" w:rsidRDefault="004F4D0F" w:rsidP="006106EE">
      <w:pPr>
        <w:jc w:val="both"/>
        <w:rPr>
          <w:iCs/>
        </w:rPr>
      </w:pPr>
      <w:r w:rsidRPr="00690AC2">
        <w:rPr>
          <w:iCs/>
        </w:rPr>
        <w:t xml:space="preserve">Key issues in this security area are expected to describe the </w:t>
      </w:r>
      <w:r w:rsidR="00F65520" w:rsidRPr="00690AC2">
        <w:rPr>
          <w:iCs/>
        </w:rPr>
        <w:t xml:space="preserve">malicious </w:t>
      </w:r>
      <w:r w:rsidR="00C26BFB" w:rsidRPr="00690AC2">
        <w:rPr>
          <w:iCs/>
        </w:rPr>
        <w:t>UE originating attack</w:t>
      </w:r>
      <w:r w:rsidR="004F6C5A" w:rsidRPr="00690AC2">
        <w:rPr>
          <w:iCs/>
        </w:rPr>
        <w:t xml:space="preserve"> whose evaluation and </w:t>
      </w:r>
      <w:r w:rsidR="00A323DE" w:rsidRPr="00690AC2">
        <w:rPr>
          <w:iCs/>
        </w:rPr>
        <w:t>handling</w:t>
      </w:r>
      <w:r w:rsidR="004F6C5A" w:rsidRPr="00690AC2">
        <w:rPr>
          <w:iCs/>
        </w:rPr>
        <w:t xml:space="preserve"> they study.</w:t>
      </w:r>
      <w:r w:rsidR="00517983" w:rsidRPr="00690AC2">
        <w:rPr>
          <w:iCs/>
        </w:rPr>
        <w:t xml:space="preserve"> The scope is about analysis of necessary information. </w:t>
      </w:r>
    </w:p>
    <w:p w14:paraId="4411749A" w14:textId="072321CD" w:rsidR="000718DC" w:rsidRPr="00690AC2" w:rsidDel="006106EE" w:rsidRDefault="005C38A1" w:rsidP="006106EE">
      <w:pPr>
        <w:jc w:val="both"/>
        <w:rPr>
          <w:iCs/>
        </w:rPr>
      </w:pPr>
      <w:r w:rsidRPr="00690AC2">
        <w:rPr>
          <w:iCs/>
        </w:rPr>
        <w:t>NOTE</w:t>
      </w:r>
      <w:r w:rsidR="00D06981" w:rsidRPr="00690AC2">
        <w:rPr>
          <w:iCs/>
        </w:rPr>
        <w:t xml:space="preserve"> </w:t>
      </w:r>
      <w:r w:rsidR="00B55434" w:rsidRPr="00690AC2">
        <w:rPr>
          <w:iCs/>
        </w:rPr>
        <w:t>X</w:t>
      </w:r>
      <w:r w:rsidR="00D06981" w:rsidRPr="00690AC2">
        <w:rPr>
          <w:iCs/>
        </w:rPr>
        <w:t>:</w:t>
      </w:r>
      <w:r w:rsidR="00B55434" w:rsidRPr="00690AC2">
        <w:rPr>
          <w:iCs/>
        </w:rPr>
        <w:t xml:space="preserve"> </w:t>
      </w:r>
      <w:r w:rsidR="00FC0A96" w:rsidRPr="00690AC2">
        <w:rPr>
          <w:iCs/>
        </w:rPr>
        <w:t>Authentication</w:t>
      </w:r>
      <w:r w:rsidR="00B55434" w:rsidRPr="00690AC2">
        <w:rPr>
          <w:iCs/>
        </w:rPr>
        <w:t xml:space="preserve"> procedure</w:t>
      </w:r>
      <w:r w:rsidR="00072E5A" w:rsidRPr="00690AC2">
        <w:rPr>
          <w:iCs/>
        </w:rPr>
        <w:t>, AS/NAS security establishment</w:t>
      </w:r>
      <w:r w:rsidR="00B97B66" w:rsidRPr="00690AC2">
        <w:rPr>
          <w:iCs/>
        </w:rPr>
        <w:t>,</w:t>
      </w:r>
      <w:r w:rsidR="000532F6" w:rsidRPr="00690AC2">
        <w:rPr>
          <w:iCs/>
        </w:rPr>
        <w:t xml:space="preserve"> </w:t>
      </w:r>
      <w:r w:rsidR="009B267D" w:rsidRPr="00690AC2">
        <w:rPr>
          <w:iCs/>
        </w:rPr>
        <w:t>S</w:t>
      </w:r>
      <w:r w:rsidR="000532F6" w:rsidRPr="00690AC2">
        <w:rPr>
          <w:iCs/>
        </w:rPr>
        <w:t>ensing,</w:t>
      </w:r>
      <w:r w:rsidR="00072E5A" w:rsidRPr="00690AC2">
        <w:rPr>
          <w:iCs/>
        </w:rPr>
        <w:t xml:space="preserve"> and AI security</w:t>
      </w:r>
      <w:r w:rsidR="00FC0A96" w:rsidRPr="00690AC2">
        <w:rPr>
          <w:iCs/>
        </w:rPr>
        <w:t xml:space="preserve"> are treated in other security areas</w:t>
      </w:r>
      <w:r w:rsidR="00072E5A" w:rsidRPr="00690AC2">
        <w:rPr>
          <w:iCs/>
        </w:rPr>
        <w:t>.</w:t>
      </w:r>
    </w:p>
    <w:p w14:paraId="63FBB2B3" w14:textId="19E96EBA" w:rsidR="00157784" w:rsidRPr="00690AC2" w:rsidRDefault="00FC45E3" w:rsidP="00157784">
      <w:pPr>
        <w:pStyle w:val="Heading3"/>
      </w:pPr>
      <w:r w:rsidRPr="00690AC2">
        <w:t>5.x.2 Security Assumptions</w:t>
      </w:r>
    </w:p>
    <w:p w14:paraId="06147E05" w14:textId="40EBDDF4" w:rsidR="00157784" w:rsidRPr="00690AC2" w:rsidRDefault="00157784" w:rsidP="00157784">
      <w:r w:rsidRPr="00690AC2">
        <w:t>TBD</w:t>
      </w:r>
    </w:p>
    <w:p w14:paraId="5188F50C" w14:textId="1B2BD70B" w:rsidR="00D06504" w:rsidRPr="00690AC2" w:rsidRDefault="00E37A49" w:rsidP="00D06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proofErr w:type="gramStart"/>
      <w:r w:rsidRPr="00690AC2">
        <w:t>.</w:t>
      </w:r>
      <w:r w:rsidR="00D06504" w:rsidRPr="00690AC2">
        <w:rPr>
          <w:rFonts w:ascii="Arial" w:hAnsi="Arial" w:cs="Arial"/>
          <w:color w:val="0000FF"/>
          <w:sz w:val="28"/>
          <w:szCs w:val="28"/>
          <w:lang w:val="en-US"/>
        </w:rPr>
        <w:t>*</w:t>
      </w:r>
      <w:proofErr w:type="gramEnd"/>
      <w:r w:rsidR="00D06504" w:rsidRPr="00690AC2">
        <w:rPr>
          <w:rFonts w:ascii="Arial" w:hAnsi="Arial" w:cs="Arial"/>
          <w:color w:val="0000FF"/>
          <w:sz w:val="28"/>
          <w:szCs w:val="28"/>
          <w:lang w:val="en-US"/>
        </w:rPr>
        <w:t xml:space="preserve"> * * Next Change * * * *</w:t>
      </w:r>
    </w:p>
    <w:p w14:paraId="7C555A59" w14:textId="77777777" w:rsidR="00E161F7" w:rsidRPr="00690AC2" w:rsidRDefault="00E161F7" w:rsidP="00E161F7">
      <w:pPr>
        <w:pStyle w:val="Heading1"/>
      </w:pPr>
      <w:bookmarkStart w:id="9" w:name="_Toc209957923"/>
      <w:r w:rsidRPr="00690AC2">
        <w:t>2</w:t>
      </w:r>
      <w:r w:rsidRPr="00690AC2">
        <w:tab/>
        <w:t>References</w:t>
      </w:r>
      <w:bookmarkEnd w:id="9"/>
    </w:p>
    <w:p w14:paraId="7177F8A6" w14:textId="77777777" w:rsidR="00E161F7" w:rsidRPr="00690AC2" w:rsidRDefault="00E161F7" w:rsidP="00E161F7">
      <w:r w:rsidRPr="00690AC2">
        <w:t>The following documents contain provisions which, through reference in this text, constitute provisions of the present document.</w:t>
      </w:r>
    </w:p>
    <w:p w14:paraId="228ADCEF" w14:textId="77777777" w:rsidR="00E161F7" w:rsidRPr="00690AC2" w:rsidRDefault="00E161F7" w:rsidP="00E161F7">
      <w:pPr>
        <w:pStyle w:val="B1"/>
      </w:pPr>
      <w:r w:rsidRPr="00690AC2">
        <w:t>-</w:t>
      </w:r>
      <w:r w:rsidRPr="00690AC2">
        <w:tab/>
        <w:t>References are either specific (identified by date of publication, edition number, version number, etc.) or non</w:t>
      </w:r>
      <w:r w:rsidRPr="00690AC2">
        <w:noBreakHyphen/>
        <w:t>specific.</w:t>
      </w:r>
    </w:p>
    <w:p w14:paraId="444A9491" w14:textId="77777777" w:rsidR="00E161F7" w:rsidRPr="00690AC2" w:rsidRDefault="00E161F7" w:rsidP="00E161F7">
      <w:pPr>
        <w:pStyle w:val="B1"/>
      </w:pPr>
      <w:r w:rsidRPr="00690AC2">
        <w:t>-</w:t>
      </w:r>
      <w:r w:rsidRPr="00690AC2">
        <w:tab/>
        <w:t>For a specific reference, subsequent revisions do not apply.</w:t>
      </w:r>
    </w:p>
    <w:p w14:paraId="7C324D0C" w14:textId="77777777" w:rsidR="00E161F7" w:rsidRPr="00690AC2" w:rsidRDefault="00E161F7" w:rsidP="00E161F7">
      <w:pPr>
        <w:pStyle w:val="B1"/>
      </w:pPr>
      <w:r w:rsidRPr="00690AC2">
        <w:t>-</w:t>
      </w:r>
      <w:r w:rsidRPr="00690AC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0AC2">
        <w:rPr>
          <w:i/>
        </w:rPr>
        <w:t xml:space="preserve"> in the same Release as the present document</w:t>
      </w:r>
      <w:r w:rsidRPr="00690AC2">
        <w:t>.</w:t>
      </w:r>
    </w:p>
    <w:p w14:paraId="30C2C56A" w14:textId="77777777" w:rsidR="00E161F7" w:rsidRPr="00690AC2" w:rsidRDefault="00E161F7" w:rsidP="00E161F7">
      <w:pPr>
        <w:pStyle w:val="EX"/>
      </w:pPr>
      <w:r w:rsidRPr="00690AC2">
        <w:t>[1]</w:t>
      </w:r>
      <w:r w:rsidRPr="00690AC2">
        <w:tab/>
        <w:t>3GPP TR 21.905: "Vocabulary for 3GPP Specifications".</w:t>
      </w:r>
    </w:p>
    <w:p w14:paraId="2D206059" w14:textId="6EDD00FE" w:rsidR="00C93E29" w:rsidRPr="00690AC2" w:rsidRDefault="0074279F" w:rsidP="00C24A0A">
      <w:pPr>
        <w:pStyle w:val="EX"/>
        <w:ind w:left="0" w:firstLine="284"/>
        <w:rPr>
          <w:lang w:val="en-US"/>
        </w:rPr>
      </w:pPr>
      <w:r w:rsidRPr="00690AC2">
        <w:rPr>
          <w:lang w:val="en-US"/>
        </w:rPr>
        <w:t>[</w:t>
      </w:r>
      <w:r w:rsidR="006106EE" w:rsidRPr="00690AC2">
        <w:rPr>
          <w:lang w:val="en-US"/>
        </w:rPr>
        <w:t>y</w:t>
      </w:r>
      <w:r w:rsidRPr="00690AC2">
        <w:rPr>
          <w:lang w:val="en-US"/>
        </w:rPr>
        <w:t>]</w:t>
      </w:r>
      <w:r w:rsidR="00C24A0A" w:rsidRPr="00690AC2">
        <w:rPr>
          <w:lang w:val="en-US"/>
        </w:rPr>
        <w:tab/>
      </w:r>
      <w:r w:rsidR="00C24A0A" w:rsidRPr="00690AC2">
        <w:rPr>
          <w:lang w:val="en-US"/>
        </w:rPr>
        <w:tab/>
      </w:r>
      <w:r w:rsidR="00C24A0A" w:rsidRPr="00690AC2">
        <w:rPr>
          <w:lang w:val="en-US"/>
        </w:rPr>
        <w:tab/>
      </w:r>
      <w:r w:rsidR="00C24A0A" w:rsidRPr="00690AC2">
        <w:rPr>
          <w:lang w:val="en-US"/>
        </w:rPr>
        <w:tab/>
      </w:r>
      <w:r w:rsidR="00C24A0A" w:rsidRPr="00690AC2">
        <w:rPr>
          <w:lang w:val="en-US"/>
        </w:rPr>
        <w:tab/>
      </w:r>
      <w:r w:rsidR="00A3061E" w:rsidRPr="00690AC2">
        <w:rPr>
          <w:lang w:val="en-US"/>
        </w:rPr>
        <w:t>TS 23.288, 'Architecture enhancements for 5G System (5GS) to support network data analytics services'.</w:t>
      </w:r>
    </w:p>
    <w:p w14:paraId="1A032FFF" w14:textId="4D5D50A8" w:rsidR="00C93D83" w:rsidRPr="00690AC2" w:rsidRDefault="00C93D83" w:rsidP="00C24A0A">
      <w:pPr>
        <w:ind w:firstLine="284"/>
        <w:rPr>
          <w:lang w:val="en-US"/>
        </w:rPr>
      </w:pPr>
    </w:p>
    <w:p w14:paraId="166C64CF" w14:textId="77777777" w:rsidR="00C93D83" w:rsidRPr="00690AC2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90AC2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0C765" w14:textId="77777777" w:rsidR="00D736D9" w:rsidRDefault="00D736D9">
      <w:r>
        <w:separator/>
      </w:r>
    </w:p>
  </w:endnote>
  <w:endnote w:type="continuationSeparator" w:id="0">
    <w:p w14:paraId="79552DC8" w14:textId="77777777" w:rsidR="00D736D9" w:rsidRDefault="00D73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6EFE3" w14:textId="77777777" w:rsidR="00D736D9" w:rsidRDefault="00D736D9">
      <w:r>
        <w:separator/>
      </w:r>
    </w:p>
  </w:footnote>
  <w:footnote w:type="continuationSeparator" w:id="0">
    <w:p w14:paraId="3F528BA5" w14:textId="77777777" w:rsidR="00D736D9" w:rsidRDefault="00D73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79380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C7E"/>
    <w:rsid w:val="000156DF"/>
    <w:rsid w:val="0001617A"/>
    <w:rsid w:val="00020074"/>
    <w:rsid w:val="00032590"/>
    <w:rsid w:val="00041BD6"/>
    <w:rsid w:val="00046330"/>
    <w:rsid w:val="000524BF"/>
    <w:rsid w:val="000532F6"/>
    <w:rsid w:val="00066120"/>
    <w:rsid w:val="00066503"/>
    <w:rsid w:val="000718DC"/>
    <w:rsid w:val="00071A49"/>
    <w:rsid w:val="00072E5A"/>
    <w:rsid w:val="0008104F"/>
    <w:rsid w:val="00085AF1"/>
    <w:rsid w:val="00094220"/>
    <w:rsid w:val="00095E9B"/>
    <w:rsid w:val="000A0778"/>
    <w:rsid w:val="000A1D87"/>
    <w:rsid w:val="000A4324"/>
    <w:rsid w:val="000A7526"/>
    <w:rsid w:val="000B59EB"/>
    <w:rsid w:val="000E2BEB"/>
    <w:rsid w:val="000E3106"/>
    <w:rsid w:val="000E4AB3"/>
    <w:rsid w:val="000F23E6"/>
    <w:rsid w:val="0010504F"/>
    <w:rsid w:val="00106D12"/>
    <w:rsid w:val="00114B7E"/>
    <w:rsid w:val="00141EBC"/>
    <w:rsid w:val="00141F13"/>
    <w:rsid w:val="00157784"/>
    <w:rsid w:val="001604A8"/>
    <w:rsid w:val="00164BB4"/>
    <w:rsid w:val="00165176"/>
    <w:rsid w:val="00167727"/>
    <w:rsid w:val="00184061"/>
    <w:rsid w:val="0018775E"/>
    <w:rsid w:val="0019255B"/>
    <w:rsid w:val="001B093A"/>
    <w:rsid w:val="001B7DCD"/>
    <w:rsid w:val="001C0416"/>
    <w:rsid w:val="001C3F13"/>
    <w:rsid w:val="001C5CF1"/>
    <w:rsid w:val="001D45F2"/>
    <w:rsid w:val="001F0290"/>
    <w:rsid w:val="001F7C5A"/>
    <w:rsid w:val="002000EF"/>
    <w:rsid w:val="00203CFA"/>
    <w:rsid w:val="00207790"/>
    <w:rsid w:val="00214669"/>
    <w:rsid w:val="002146B1"/>
    <w:rsid w:val="00214DF0"/>
    <w:rsid w:val="00221593"/>
    <w:rsid w:val="00222449"/>
    <w:rsid w:val="002350F6"/>
    <w:rsid w:val="00242E62"/>
    <w:rsid w:val="002474B7"/>
    <w:rsid w:val="00250044"/>
    <w:rsid w:val="00265C09"/>
    <w:rsid w:val="00265F22"/>
    <w:rsid w:val="00266561"/>
    <w:rsid w:val="00271CEE"/>
    <w:rsid w:val="00281504"/>
    <w:rsid w:val="00287C53"/>
    <w:rsid w:val="00293491"/>
    <w:rsid w:val="002A120B"/>
    <w:rsid w:val="002A4096"/>
    <w:rsid w:val="002A5ECB"/>
    <w:rsid w:val="002C7896"/>
    <w:rsid w:val="002D0597"/>
    <w:rsid w:val="002D5774"/>
    <w:rsid w:val="002E09B3"/>
    <w:rsid w:val="002E221D"/>
    <w:rsid w:val="002E2D7C"/>
    <w:rsid w:val="002E4906"/>
    <w:rsid w:val="00300FD7"/>
    <w:rsid w:val="00305522"/>
    <w:rsid w:val="00317BD2"/>
    <w:rsid w:val="0032150F"/>
    <w:rsid w:val="003230A2"/>
    <w:rsid w:val="003252E2"/>
    <w:rsid w:val="003312ED"/>
    <w:rsid w:val="0034210C"/>
    <w:rsid w:val="00346FA6"/>
    <w:rsid w:val="003553DF"/>
    <w:rsid w:val="0036069A"/>
    <w:rsid w:val="0036238D"/>
    <w:rsid w:val="00365435"/>
    <w:rsid w:val="00367F74"/>
    <w:rsid w:val="0037027E"/>
    <w:rsid w:val="003813AF"/>
    <w:rsid w:val="003851A4"/>
    <w:rsid w:val="003905B7"/>
    <w:rsid w:val="003908BD"/>
    <w:rsid w:val="003975DE"/>
    <w:rsid w:val="003A2C54"/>
    <w:rsid w:val="003A473E"/>
    <w:rsid w:val="003B0968"/>
    <w:rsid w:val="003C5D41"/>
    <w:rsid w:val="003E40C7"/>
    <w:rsid w:val="003E6A2C"/>
    <w:rsid w:val="003F6225"/>
    <w:rsid w:val="00403288"/>
    <w:rsid w:val="004054C1"/>
    <w:rsid w:val="00407F28"/>
    <w:rsid w:val="0041457A"/>
    <w:rsid w:val="00415AD7"/>
    <w:rsid w:val="00421982"/>
    <w:rsid w:val="00422673"/>
    <w:rsid w:val="004339A1"/>
    <w:rsid w:val="00435570"/>
    <w:rsid w:val="00437F7C"/>
    <w:rsid w:val="004403B6"/>
    <w:rsid w:val="0044235F"/>
    <w:rsid w:val="00442517"/>
    <w:rsid w:val="00443371"/>
    <w:rsid w:val="00445BD8"/>
    <w:rsid w:val="00445DC2"/>
    <w:rsid w:val="004476A8"/>
    <w:rsid w:val="004555E9"/>
    <w:rsid w:val="00464D7A"/>
    <w:rsid w:val="004721C0"/>
    <w:rsid w:val="00477827"/>
    <w:rsid w:val="004830EB"/>
    <w:rsid w:val="0048510D"/>
    <w:rsid w:val="00486ACE"/>
    <w:rsid w:val="00495012"/>
    <w:rsid w:val="00497131"/>
    <w:rsid w:val="004A0F4E"/>
    <w:rsid w:val="004A190E"/>
    <w:rsid w:val="004A28D7"/>
    <w:rsid w:val="004A2E3E"/>
    <w:rsid w:val="004B0583"/>
    <w:rsid w:val="004B12C4"/>
    <w:rsid w:val="004B5D2D"/>
    <w:rsid w:val="004B68BA"/>
    <w:rsid w:val="004D5F41"/>
    <w:rsid w:val="004D6680"/>
    <w:rsid w:val="004D69AB"/>
    <w:rsid w:val="004E0C96"/>
    <w:rsid w:val="004E2F92"/>
    <w:rsid w:val="004E79BF"/>
    <w:rsid w:val="004F27BC"/>
    <w:rsid w:val="004F4D0F"/>
    <w:rsid w:val="004F59FE"/>
    <w:rsid w:val="004F6C5A"/>
    <w:rsid w:val="0050058D"/>
    <w:rsid w:val="0050371F"/>
    <w:rsid w:val="0051513A"/>
    <w:rsid w:val="00515B63"/>
    <w:rsid w:val="0051688C"/>
    <w:rsid w:val="005170D1"/>
    <w:rsid w:val="00517983"/>
    <w:rsid w:val="00535C11"/>
    <w:rsid w:val="00540221"/>
    <w:rsid w:val="00553EB2"/>
    <w:rsid w:val="005541EB"/>
    <w:rsid w:val="005723AE"/>
    <w:rsid w:val="005771CA"/>
    <w:rsid w:val="005840F3"/>
    <w:rsid w:val="00587CB1"/>
    <w:rsid w:val="0059334C"/>
    <w:rsid w:val="00593779"/>
    <w:rsid w:val="00597249"/>
    <w:rsid w:val="005A3BD7"/>
    <w:rsid w:val="005A4F74"/>
    <w:rsid w:val="005B3458"/>
    <w:rsid w:val="005B4EC1"/>
    <w:rsid w:val="005B635B"/>
    <w:rsid w:val="005C38A1"/>
    <w:rsid w:val="005C3F94"/>
    <w:rsid w:val="005D1972"/>
    <w:rsid w:val="005D385C"/>
    <w:rsid w:val="005D3D59"/>
    <w:rsid w:val="005D4929"/>
    <w:rsid w:val="005D5867"/>
    <w:rsid w:val="005E752B"/>
    <w:rsid w:val="005F0ACA"/>
    <w:rsid w:val="005F7ADC"/>
    <w:rsid w:val="006048D3"/>
    <w:rsid w:val="006106EE"/>
    <w:rsid w:val="00610FC8"/>
    <w:rsid w:val="00623B5A"/>
    <w:rsid w:val="00631B04"/>
    <w:rsid w:val="0065145B"/>
    <w:rsid w:val="00653E2A"/>
    <w:rsid w:val="006565D3"/>
    <w:rsid w:val="00671192"/>
    <w:rsid w:val="006743C3"/>
    <w:rsid w:val="006809C1"/>
    <w:rsid w:val="00690AC2"/>
    <w:rsid w:val="0069541A"/>
    <w:rsid w:val="006A2FA9"/>
    <w:rsid w:val="006B3994"/>
    <w:rsid w:val="006C576C"/>
    <w:rsid w:val="006D0FFD"/>
    <w:rsid w:val="006D13D7"/>
    <w:rsid w:val="006D16B2"/>
    <w:rsid w:val="006F0284"/>
    <w:rsid w:val="006F2390"/>
    <w:rsid w:val="00703468"/>
    <w:rsid w:val="007135F2"/>
    <w:rsid w:val="00734344"/>
    <w:rsid w:val="007349D7"/>
    <w:rsid w:val="0074279F"/>
    <w:rsid w:val="00750F70"/>
    <w:rsid w:val="00751F44"/>
    <w:rsid w:val="007520D0"/>
    <w:rsid w:val="007560B8"/>
    <w:rsid w:val="007575A8"/>
    <w:rsid w:val="00761A16"/>
    <w:rsid w:val="0076318C"/>
    <w:rsid w:val="00765C0B"/>
    <w:rsid w:val="00777380"/>
    <w:rsid w:val="00780A06"/>
    <w:rsid w:val="00785084"/>
    <w:rsid w:val="00785301"/>
    <w:rsid w:val="00793D77"/>
    <w:rsid w:val="007A7268"/>
    <w:rsid w:val="007C1867"/>
    <w:rsid w:val="007C2EE9"/>
    <w:rsid w:val="007D37EC"/>
    <w:rsid w:val="00804C5B"/>
    <w:rsid w:val="00812819"/>
    <w:rsid w:val="00813C70"/>
    <w:rsid w:val="00817AB3"/>
    <w:rsid w:val="00822479"/>
    <w:rsid w:val="00825E4C"/>
    <w:rsid w:val="0082707E"/>
    <w:rsid w:val="008369E8"/>
    <w:rsid w:val="00843092"/>
    <w:rsid w:val="00845062"/>
    <w:rsid w:val="00855EA2"/>
    <w:rsid w:val="008604FE"/>
    <w:rsid w:val="00865EAA"/>
    <w:rsid w:val="0087550C"/>
    <w:rsid w:val="008772E3"/>
    <w:rsid w:val="00895399"/>
    <w:rsid w:val="008A0AA8"/>
    <w:rsid w:val="008A2E22"/>
    <w:rsid w:val="008A45A8"/>
    <w:rsid w:val="008A4D33"/>
    <w:rsid w:val="008A632B"/>
    <w:rsid w:val="008B4AAF"/>
    <w:rsid w:val="008B7AE3"/>
    <w:rsid w:val="008C76DA"/>
    <w:rsid w:val="008D1650"/>
    <w:rsid w:val="008D4578"/>
    <w:rsid w:val="008D65FD"/>
    <w:rsid w:val="00901F1D"/>
    <w:rsid w:val="00903608"/>
    <w:rsid w:val="009142B3"/>
    <w:rsid w:val="009158D2"/>
    <w:rsid w:val="00920D9D"/>
    <w:rsid w:val="009255E7"/>
    <w:rsid w:val="0092623D"/>
    <w:rsid w:val="00926358"/>
    <w:rsid w:val="009314D8"/>
    <w:rsid w:val="00940802"/>
    <w:rsid w:val="00941D9B"/>
    <w:rsid w:val="00946831"/>
    <w:rsid w:val="00955EC6"/>
    <w:rsid w:val="00956011"/>
    <w:rsid w:val="00981373"/>
    <w:rsid w:val="00982BA7"/>
    <w:rsid w:val="009905AB"/>
    <w:rsid w:val="009947C6"/>
    <w:rsid w:val="009A07FF"/>
    <w:rsid w:val="009A15B4"/>
    <w:rsid w:val="009A21B0"/>
    <w:rsid w:val="009A40E7"/>
    <w:rsid w:val="009B13DC"/>
    <w:rsid w:val="009B267D"/>
    <w:rsid w:val="009B3EC4"/>
    <w:rsid w:val="009C1D44"/>
    <w:rsid w:val="009C2B2F"/>
    <w:rsid w:val="009D1CEE"/>
    <w:rsid w:val="009D54F9"/>
    <w:rsid w:val="009F228A"/>
    <w:rsid w:val="009F5F82"/>
    <w:rsid w:val="009F6CF2"/>
    <w:rsid w:val="00A03102"/>
    <w:rsid w:val="00A05E4A"/>
    <w:rsid w:val="00A06E34"/>
    <w:rsid w:val="00A3061E"/>
    <w:rsid w:val="00A323DE"/>
    <w:rsid w:val="00A34787"/>
    <w:rsid w:val="00A44124"/>
    <w:rsid w:val="00A46884"/>
    <w:rsid w:val="00A51A11"/>
    <w:rsid w:val="00A624A7"/>
    <w:rsid w:val="00A630EC"/>
    <w:rsid w:val="00A6438E"/>
    <w:rsid w:val="00A66D0D"/>
    <w:rsid w:val="00A6759B"/>
    <w:rsid w:val="00A73383"/>
    <w:rsid w:val="00A77BEC"/>
    <w:rsid w:val="00A86296"/>
    <w:rsid w:val="00A91091"/>
    <w:rsid w:val="00A93EF4"/>
    <w:rsid w:val="00A97832"/>
    <w:rsid w:val="00AA3DBE"/>
    <w:rsid w:val="00AA76E1"/>
    <w:rsid w:val="00AA7E59"/>
    <w:rsid w:val="00AB632B"/>
    <w:rsid w:val="00AC141B"/>
    <w:rsid w:val="00AC33A8"/>
    <w:rsid w:val="00AC3A8E"/>
    <w:rsid w:val="00AD01EF"/>
    <w:rsid w:val="00AD5B6D"/>
    <w:rsid w:val="00AD640A"/>
    <w:rsid w:val="00AE11EB"/>
    <w:rsid w:val="00AE35AD"/>
    <w:rsid w:val="00AE62B6"/>
    <w:rsid w:val="00B01433"/>
    <w:rsid w:val="00B07317"/>
    <w:rsid w:val="00B1513B"/>
    <w:rsid w:val="00B15ED9"/>
    <w:rsid w:val="00B278E9"/>
    <w:rsid w:val="00B3708D"/>
    <w:rsid w:val="00B41104"/>
    <w:rsid w:val="00B55434"/>
    <w:rsid w:val="00B62C74"/>
    <w:rsid w:val="00B642D4"/>
    <w:rsid w:val="00B7453A"/>
    <w:rsid w:val="00B825AB"/>
    <w:rsid w:val="00B91613"/>
    <w:rsid w:val="00B93516"/>
    <w:rsid w:val="00B97B66"/>
    <w:rsid w:val="00BA2112"/>
    <w:rsid w:val="00BA2335"/>
    <w:rsid w:val="00BA4BE2"/>
    <w:rsid w:val="00BA649B"/>
    <w:rsid w:val="00BD1620"/>
    <w:rsid w:val="00BD1EBA"/>
    <w:rsid w:val="00BF0F93"/>
    <w:rsid w:val="00BF3721"/>
    <w:rsid w:val="00C02D24"/>
    <w:rsid w:val="00C15A97"/>
    <w:rsid w:val="00C24A0A"/>
    <w:rsid w:val="00C2520C"/>
    <w:rsid w:val="00C2646B"/>
    <w:rsid w:val="00C26BFB"/>
    <w:rsid w:val="00C406B4"/>
    <w:rsid w:val="00C41A7F"/>
    <w:rsid w:val="00C431C3"/>
    <w:rsid w:val="00C53F48"/>
    <w:rsid w:val="00C56021"/>
    <w:rsid w:val="00C56F8B"/>
    <w:rsid w:val="00C601CB"/>
    <w:rsid w:val="00C62682"/>
    <w:rsid w:val="00C64C17"/>
    <w:rsid w:val="00C86F41"/>
    <w:rsid w:val="00C87441"/>
    <w:rsid w:val="00C90CC2"/>
    <w:rsid w:val="00C93D83"/>
    <w:rsid w:val="00C93E29"/>
    <w:rsid w:val="00CA4030"/>
    <w:rsid w:val="00CB41B3"/>
    <w:rsid w:val="00CB6E7B"/>
    <w:rsid w:val="00CB7529"/>
    <w:rsid w:val="00CB7CB4"/>
    <w:rsid w:val="00CC4471"/>
    <w:rsid w:val="00CC6275"/>
    <w:rsid w:val="00CC7795"/>
    <w:rsid w:val="00CE1C8E"/>
    <w:rsid w:val="00CE7E61"/>
    <w:rsid w:val="00D0032A"/>
    <w:rsid w:val="00D05537"/>
    <w:rsid w:val="00D06504"/>
    <w:rsid w:val="00D06981"/>
    <w:rsid w:val="00D07287"/>
    <w:rsid w:val="00D1401A"/>
    <w:rsid w:val="00D250B0"/>
    <w:rsid w:val="00D250CC"/>
    <w:rsid w:val="00D25A04"/>
    <w:rsid w:val="00D318B2"/>
    <w:rsid w:val="00D37E05"/>
    <w:rsid w:val="00D542B5"/>
    <w:rsid w:val="00D55FB4"/>
    <w:rsid w:val="00D736D9"/>
    <w:rsid w:val="00D96494"/>
    <w:rsid w:val="00DA1B29"/>
    <w:rsid w:val="00DB31DA"/>
    <w:rsid w:val="00DB4273"/>
    <w:rsid w:val="00DB4301"/>
    <w:rsid w:val="00DC645F"/>
    <w:rsid w:val="00DD0FD4"/>
    <w:rsid w:val="00DE1543"/>
    <w:rsid w:val="00DE16A6"/>
    <w:rsid w:val="00DE492E"/>
    <w:rsid w:val="00DF3A66"/>
    <w:rsid w:val="00E00AE6"/>
    <w:rsid w:val="00E03CEC"/>
    <w:rsid w:val="00E115A7"/>
    <w:rsid w:val="00E123B2"/>
    <w:rsid w:val="00E1464D"/>
    <w:rsid w:val="00E161F7"/>
    <w:rsid w:val="00E2141D"/>
    <w:rsid w:val="00E25D01"/>
    <w:rsid w:val="00E30022"/>
    <w:rsid w:val="00E30AE9"/>
    <w:rsid w:val="00E31CEF"/>
    <w:rsid w:val="00E33FFD"/>
    <w:rsid w:val="00E37A49"/>
    <w:rsid w:val="00E45AE5"/>
    <w:rsid w:val="00E47464"/>
    <w:rsid w:val="00E47FA4"/>
    <w:rsid w:val="00E52FC7"/>
    <w:rsid w:val="00E54C0A"/>
    <w:rsid w:val="00E6268C"/>
    <w:rsid w:val="00E6473F"/>
    <w:rsid w:val="00E65CEE"/>
    <w:rsid w:val="00E91237"/>
    <w:rsid w:val="00EB1B99"/>
    <w:rsid w:val="00EB6580"/>
    <w:rsid w:val="00EE547E"/>
    <w:rsid w:val="00EE5E07"/>
    <w:rsid w:val="00EF04F6"/>
    <w:rsid w:val="00F0000F"/>
    <w:rsid w:val="00F0352B"/>
    <w:rsid w:val="00F067B7"/>
    <w:rsid w:val="00F06C70"/>
    <w:rsid w:val="00F21090"/>
    <w:rsid w:val="00F21229"/>
    <w:rsid w:val="00F21C2A"/>
    <w:rsid w:val="00F30FD1"/>
    <w:rsid w:val="00F431B2"/>
    <w:rsid w:val="00F57C87"/>
    <w:rsid w:val="00F64A26"/>
    <w:rsid w:val="00F64D5B"/>
    <w:rsid w:val="00F6525A"/>
    <w:rsid w:val="00F65520"/>
    <w:rsid w:val="00F73D3C"/>
    <w:rsid w:val="00F7581B"/>
    <w:rsid w:val="00F82E32"/>
    <w:rsid w:val="00F96872"/>
    <w:rsid w:val="00F970B0"/>
    <w:rsid w:val="00FA16E8"/>
    <w:rsid w:val="00FA4897"/>
    <w:rsid w:val="00FA70CA"/>
    <w:rsid w:val="00FC0A96"/>
    <w:rsid w:val="00FC1E63"/>
    <w:rsid w:val="00FC3C81"/>
    <w:rsid w:val="00FC45E3"/>
    <w:rsid w:val="00FC550A"/>
    <w:rsid w:val="00FC5BD3"/>
    <w:rsid w:val="00FD3B97"/>
    <w:rsid w:val="00FD558C"/>
    <w:rsid w:val="00FE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624A7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06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458</Words>
  <Characters>2513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Lenovo_r9</cp:lastModifiedBy>
  <cp:revision>7</cp:revision>
  <cp:lastPrinted>1900-01-01T06:00:00Z</cp:lastPrinted>
  <dcterms:created xsi:type="dcterms:W3CDTF">2025-10-17T04:34:00Z</dcterms:created>
  <dcterms:modified xsi:type="dcterms:W3CDTF">2025-10-17T04:37:00Z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2025-10-10T19:00:54Z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88ea78dd-f973-423f-81a5-0b576c5be71c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WM70e62990a90811f0800017a6000017a6">
    <vt:lpwstr>CWMLL1gqc6EN42sZeGTOVFxG4IhD8Nk/ii1NOF2CLZ06YdUKc1M/BCtOZjlW/33neJotLUqtGJF2lXLx0JiMTEpIg==</vt:lpwstr>
  </property>
</Properties>
</file>